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21" w:rsidRPr="00A04ACF" w:rsidRDefault="00591221" w:rsidP="00591221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A04ACF">
        <w:rPr>
          <w:rFonts w:ascii="Book Antiqua" w:hAnsi="Book Antiqua"/>
          <w:b/>
          <w:sz w:val="28"/>
          <w:szCs w:val="28"/>
        </w:rPr>
        <w:t xml:space="preserve">The Local Offer for Special Educational Needs at </w:t>
      </w:r>
      <w:proofErr w:type="gramStart"/>
      <w:r w:rsidRPr="00A04ACF">
        <w:rPr>
          <w:rFonts w:ascii="Book Antiqua" w:hAnsi="Book Antiqua"/>
          <w:b/>
          <w:sz w:val="28"/>
          <w:szCs w:val="28"/>
        </w:rPr>
        <w:t>The</w:t>
      </w:r>
      <w:proofErr w:type="gramEnd"/>
      <w:r w:rsidRPr="00A04ACF">
        <w:rPr>
          <w:rFonts w:ascii="Book Antiqua" w:hAnsi="Book Antiqua"/>
          <w:b/>
          <w:sz w:val="28"/>
          <w:szCs w:val="28"/>
        </w:rPr>
        <w:t xml:space="preserve"> Thomas Alleyne Academy </w:t>
      </w:r>
    </w:p>
    <w:p w:rsidR="004A0AC2" w:rsidRDefault="00591221" w:rsidP="00591221">
      <w:pPr>
        <w:rPr>
          <w:rFonts w:ascii="Book Antiqua" w:hAnsi="Book Antiqua"/>
          <w:szCs w:val="24"/>
        </w:rPr>
      </w:pPr>
      <w:r w:rsidRPr="00A04ACF">
        <w:rPr>
          <w:rFonts w:ascii="Book Antiqua" w:hAnsi="Book Antiqua"/>
          <w:szCs w:val="24"/>
        </w:rPr>
        <w:t xml:space="preserve">At The Thomas Alleyne Academy we believe that all students have a right to a broad, balanced and relevant education </w:t>
      </w:r>
      <w:r w:rsidR="004A0AC2">
        <w:rPr>
          <w:rFonts w:ascii="Book Antiqua" w:hAnsi="Book Antiqua"/>
          <w:szCs w:val="24"/>
        </w:rPr>
        <w:t>regardless of their ability.</w:t>
      </w:r>
    </w:p>
    <w:p w:rsidR="004A0AC2" w:rsidRDefault="004A0AC2" w:rsidP="00591221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Teaching and supporting students is a whole school responsibility requiring a whole school response therefore, all teachers are teachers of students with Special Educational Needs and or a Disability. Meeting the needs of SEN/D students requires a working relationship between all those involved: school, parents/carers, students, Local Authority, Children’s Services and other relevant support partnerships.</w:t>
      </w:r>
    </w:p>
    <w:p w:rsidR="00591221" w:rsidRPr="00B61D77" w:rsidRDefault="00591221" w:rsidP="00591221">
      <w:pPr>
        <w:rPr>
          <w:rFonts w:ascii="Book Antiqua" w:hAnsi="Book Antiqua"/>
        </w:rPr>
      </w:pPr>
      <w:r w:rsidRPr="00B61D77">
        <w:rPr>
          <w:rFonts w:ascii="Book Antiqua" w:hAnsi="Book Antiqua"/>
        </w:rPr>
        <w:t>We offer the following support to our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91221" w:rsidTr="00591221">
        <w:tc>
          <w:tcPr>
            <w:tcW w:w="8522" w:type="dxa"/>
          </w:tcPr>
          <w:p w:rsidR="00591221" w:rsidRDefault="00591221" w:rsidP="00591221">
            <w:pPr>
              <w:spacing w:after="0"/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</w:pPr>
            <w:r w:rsidRPr="004A0AC2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Strategies to support/develop liter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 xml:space="preserve">acy 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in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>cluding</w:t>
            </w:r>
            <w:r w:rsidR="00DB0B3F" w:rsidRPr="004A0AC2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>:</w:t>
            </w:r>
          </w:p>
          <w:p w:rsidR="000F43AA" w:rsidRPr="000F43AA" w:rsidRDefault="000F43AA" w:rsidP="0059122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</w:pPr>
            <w:r w:rsidRPr="000F43AA">
              <w:rPr>
                <w:rFonts w:ascii="Book Antiqua" w:hAnsi="Book Antiqua"/>
              </w:rPr>
              <w:t>Reading and Spelling tests  undertaken to help to ascertain the needs for early intervention</w:t>
            </w:r>
          </w:p>
          <w:p w:rsidR="00591221" w:rsidRPr="00FD0B64" w:rsidRDefault="00591221" w:rsidP="0059122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D0B6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SuccessMaker reading and spelling</w:t>
            </w:r>
          </w:p>
          <w:p w:rsidR="00DB0B3F" w:rsidRPr="00FD0B64" w:rsidRDefault="00591221" w:rsidP="00DB0B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1:1 read</w:t>
            </w:r>
            <w:r w:rsidRPr="00FD0B64">
              <w:rPr>
                <w:rFonts w:ascii="Book Antiqua" w:hAnsi="Book Antiqua"/>
                <w:color w:val="2F292D"/>
                <w:shd w:val="clear" w:color="auto" w:fill="FFFCFF"/>
                <w:lang w:val="en-US"/>
              </w:rPr>
              <w:t>ing intervention</w:t>
            </w:r>
          </w:p>
          <w:p w:rsidR="00DB0B3F" w:rsidRPr="004A0AC2" w:rsidRDefault="00DB0B3F" w:rsidP="00DB0B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Breakfast Reading Club</w:t>
            </w:r>
          </w:p>
          <w:p w:rsidR="004A0AC2" w:rsidRPr="00FD0B64" w:rsidRDefault="004A0AC2" w:rsidP="00DB0B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>Reader Leaders</w:t>
            </w:r>
          </w:p>
          <w:p w:rsidR="00591221" w:rsidRPr="00FD0B64" w:rsidRDefault="00591221" w:rsidP="0059122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/>
                <w:color w:val="2F292D"/>
                <w:shd w:val="clear" w:color="auto" w:fill="FFFCFF"/>
                <w:lang w:val="en-US"/>
              </w:rPr>
              <w:t>Small group literacy support</w:t>
            </w:r>
          </w:p>
          <w:p w:rsidR="0095618E" w:rsidRPr="00FD0B64" w:rsidRDefault="0095618E" w:rsidP="0095618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/>
                <w:color w:val="2F292D"/>
                <w:shd w:val="clear" w:color="auto" w:fill="FFFCFF"/>
                <w:lang w:val="en-US"/>
              </w:rPr>
              <w:t>Small group handwriting support</w:t>
            </w:r>
          </w:p>
          <w:p w:rsidR="00591221" w:rsidRPr="00FD0B64" w:rsidRDefault="00591221" w:rsidP="00DB0B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Individual Literacy Support</w:t>
            </w:r>
          </w:p>
          <w:p w:rsidR="00DB0B3F" w:rsidRPr="00FD0B64" w:rsidRDefault="00DB0B3F" w:rsidP="00DB0B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1:1 tuition at the end of school</w:t>
            </w:r>
            <w:r w:rsidR="00F03794" w:rsidRPr="00FD0B64">
              <w:rPr>
                <w:rFonts w:ascii="Book Antiqua" w:hAnsi="Book Antiqua" w:cs="Calibri"/>
                <w:color w:val="000000"/>
              </w:rPr>
              <w:t xml:space="preserve"> </w:t>
            </w:r>
          </w:p>
          <w:p w:rsidR="00F03794" w:rsidRPr="004A0AC2" w:rsidRDefault="00F03794" w:rsidP="00DB0B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Individual Plans</w:t>
            </w:r>
          </w:p>
          <w:p w:rsidR="004A0AC2" w:rsidRPr="004A0AC2" w:rsidRDefault="004A0AC2" w:rsidP="00DB0B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>Spelling and reading programmes during tutor time</w:t>
            </w:r>
          </w:p>
          <w:p w:rsidR="00DB0B3F" w:rsidRPr="000F4BE7" w:rsidRDefault="004A0AC2" w:rsidP="004A0AC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 w:rsidRPr="004A0AC2">
              <w:rPr>
                <w:rFonts w:ascii="Book Antiqua" w:hAnsi="Book Antiqua" w:cs="Calibri"/>
                <w:color w:val="000000"/>
              </w:rPr>
              <w:t>Whole school teaching on literacy</w:t>
            </w:r>
          </w:p>
          <w:p w:rsidR="000F4BE7" w:rsidRPr="004A0AC2" w:rsidRDefault="000F4BE7" w:rsidP="004A0AC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>Whole school ‘Book Days’</w:t>
            </w:r>
          </w:p>
          <w:p w:rsidR="004A0AC2" w:rsidRPr="004A0AC2" w:rsidRDefault="004A0AC2" w:rsidP="004A0AC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>Differentiated planning to meet the needs of all students</w:t>
            </w:r>
          </w:p>
          <w:p w:rsidR="004A0AC2" w:rsidRPr="00FD0B64" w:rsidRDefault="004A0AC2" w:rsidP="004A0AC2">
            <w:pPr>
              <w:pStyle w:val="ListParagraph"/>
              <w:spacing w:after="0"/>
              <w:rPr>
                <w:rFonts w:ascii="Book Antiqua" w:hAnsi="Book Antiqua"/>
                <w:highlight w:val="yellow"/>
              </w:rPr>
            </w:pPr>
          </w:p>
        </w:tc>
      </w:tr>
      <w:tr w:rsidR="00591221" w:rsidTr="00591221">
        <w:tc>
          <w:tcPr>
            <w:tcW w:w="8522" w:type="dxa"/>
          </w:tcPr>
          <w:p w:rsidR="00591221" w:rsidRPr="004A0AC2" w:rsidRDefault="00591221" w:rsidP="00DB0B3F">
            <w:pPr>
              <w:spacing w:after="0"/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</w:pPr>
            <w:r w:rsidRPr="004A0AC2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Strategies to su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>pport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 xml:space="preserve">/develop 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>nu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meracy</w:t>
            </w:r>
          </w:p>
          <w:p w:rsidR="00DB0B3F" w:rsidRPr="00FD0B64" w:rsidRDefault="00DB0B3F" w:rsidP="00DB0B3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Calibri"/>
                <w:color w:val="000000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Individual Numeracy Support</w:t>
            </w:r>
          </w:p>
          <w:p w:rsidR="00DB0B3F" w:rsidRPr="00FD0B64" w:rsidRDefault="00DB0B3F" w:rsidP="00DB0B3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Calibri"/>
                <w:color w:val="000000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Small Group Numeracy Support</w:t>
            </w:r>
          </w:p>
          <w:p w:rsidR="001C3A1A" w:rsidRPr="004A0AC2" w:rsidRDefault="00DB0B3F" w:rsidP="004A0AC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1:1 tuition at the end of school</w:t>
            </w:r>
            <w:r w:rsidR="00F03794" w:rsidRPr="00FD0B64">
              <w:rPr>
                <w:rFonts w:ascii="Book Antiqua" w:hAnsi="Book Antiqua" w:cs="Calibri"/>
                <w:color w:val="000000"/>
              </w:rPr>
              <w:t xml:space="preserve"> </w:t>
            </w:r>
          </w:p>
          <w:p w:rsidR="004A0AC2" w:rsidRPr="004A0AC2" w:rsidRDefault="004A0AC2" w:rsidP="004A0AC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>In class support from Teaching Assistants</w:t>
            </w:r>
          </w:p>
          <w:p w:rsidR="004A0AC2" w:rsidRPr="000F4BE7" w:rsidRDefault="004A0AC2" w:rsidP="004A0AC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>Differentiated planning to meet the needs of all students</w:t>
            </w:r>
          </w:p>
          <w:p w:rsidR="000F4BE7" w:rsidRPr="00FD0B64" w:rsidRDefault="000F4BE7" w:rsidP="000F4BE7">
            <w:pPr>
              <w:pStyle w:val="ListParagraph"/>
              <w:spacing w:after="0"/>
              <w:rPr>
                <w:rFonts w:ascii="Book Antiqua" w:hAnsi="Book Antiqua"/>
              </w:rPr>
            </w:pPr>
          </w:p>
        </w:tc>
      </w:tr>
      <w:tr w:rsidR="00DB0B3F" w:rsidTr="00F60EEA">
        <w:tc>
          <w:tcPr>
            <w:tcW w:w="8522" w:type="dxa"/>
            <w:shd w:val="clear" w:color="auto" w:fill="FFFFFF" w:themeFill="background1"/>
          </w:tcPr>
          <w:p w:rsidR="00DB0B3F" w:rsidRPr="004A0AC2" w:rsidRDefault="00DB0B3F" w:rsidP="00DB0B3F">
            <w:pPr>
              <w:spacing w:after="0"/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</w:pPr>
            <w:r w:rsidRPr="004A0AC2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Provision to facilitate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>/sup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po</w:t>
            </w:r>
            <w:r w:rsidRPr="004A0AC2">
              <w:rPr>
                <w:rFonts w:ascii="Book Antiqua" w:hAnsi="Book Antiqua"/>
                <w:b/>
                <w:color w:val="453F42"/>
                <w:shd w:val="clear" w:color="auto" w:fill="FFFCFF"/>
                <w:lang w:val="en-US"/>
              </w:rPr>
              <w:t>r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 xml:space="preserve">t 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 xml:space="preserve">access 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to the cu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>rricu</w:t>
            </w:r>
            <w:r w:rsidRPr="004A0AC2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 xml:space="preserve">lum </w:t>
            </w:r>
          </w:p>
          <w:p w:rsidR="00DB0B3F" w:rsidRPr="00FD0B64" w:rsidRDefault="00DB0B3F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Small group support from teaching assistants</w:t>
            </w:r>
          </w:p>
          <w:p w:rsidR="00DB0B3F" w:rsidRPr="00FD0B64" w:rsidRDefault="00DB0B3F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 xml:space="preserve">1:1 </w:t>
            </w:r>
            <w:r w:rsidR="0095618E" w:rsidRPr="00FD0B64">
              <w:rPr>
                <w:rFonts w:ascii="Book Antiqua" w:hAnsi="Book Antiqua" w:cs="Calibri"/>
                <w:color w:val="000000"/>
              </w:rPr>
              <w:t>in class support from teaching assistants</w:t>
            </w:r>
          </w:p>
          <w:p w:rsidR="0095618E" w:rsidRPr="00FD0B64" w:rsidRDefault="0095618E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 xml:space="preserve">Modified resources </w:t>
            </w:r>
          </w:p>
          <w:p w:rsidR="0095618E" w:rsidRPr="005E3B7C" w:rsidRDefault="0095618E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Personalised curriculum as appropriate</w:t>
            </w:r>
          </w:p>
          <w:p w:rsidR="005E3B7C" w:rsidRPr="00FD0B64" w:rsidRDefault="005E3B7C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lastRenderedPageBreak/>
              <w:t>Visual, Auditory and Kinaesthetic</w:t>
            </w:r>
            <w:r w:rsidR="000F4BE7">
              <w:rPr>
                <w:rFonts w:ascii="Book Antiqua" w:hAnsi="Book Antiqua" w:cs="Calibri"/>
                <w:color w:val="000000"/>
              </w:rPr>
              <w:t xml:space="preserve"> teaching and learning</w:t>
            </w:r>
            <w:r>
              <w:rPr>
                <w:rFonts w:ascii="Book Antiqua" w:hAnsi="Book Antiqua" w:cs="Calibri"/>
                <w:color w:val="000000"/>
              </w:rPr>
              <w:t xml:space="preserve">  </w:t>
            </w:r>
          </w:p>
          <w:p w:rsidR="0095618E" w:rsidRPr="00FD0B64" w:rsidRDefault="0095618E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Specific seating plans</w:t>
            </w:r>
          </w:p>
          <w:p w:rsidR="00F03794" w:rsidRPr="004A0AC2" w:rsidRDefault="00F03794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 w:cs="Calibri"/>
                <w:color w:val="000000"/>
              </w:rPr>
              <w:t>Home learning club</w:t>
            </w:r>
          </w:p>
          <w:p w:rsidR="007D5E8F" w:rsidRPr="007D5E8F" w:rsidRDefault="007D5E8F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>Strategies from professionals’ reports put into action</w:t>
            </w:r>
          </w:p>
          <w:p w:rsidR="007D5E8F" w:rsidRPr="005E3B7C" w:rsidRDefault="007D5E8F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Strategies to reduce anxiety/promote emotional wellbeing </w:t>
            </w:r>
          </w:p>
          <w:p w:rsidR="00DB0B3F" w:rsidRPr="00FD0B64" w:rsidRDefault="00DB0B3F" w:rsidP="0095618E">
            <w:pPr>
              <w:spacing w:after="0"/>
              <w:rPr>
                <w:rFonts w:ascii="Book Antiqua" w:hAnsi="Book Antiqua"/>
              </w:rPr>
            </w:pPr>
          </w:p>
        </w:tc>
      </w:tr>
      <w:tr w:rsidR="00591221" w:rsidTr="00F60EEA">
        <w:tc>
          <w:tcPr>
            <w:tcW w:w="8522" w:type="dxa"/>
            <w:shd w:val="clear" w:color="auto" w:fill="FFFFFF" w:themeFill="background1"/>
          </w:tcPr>
          <w:p w:rsidR="00591221" w:rsidRPr="007D5E8F" w:rsidRDefault="0095618E" w:rsidP="00DB0B3F">
            <w:pPr>
              <w:spacing w:after="0"/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</w:pPr>
            <w:r w:rsidRPr="007D5E8F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lastRenderedPageBreak/>
              <w:t>Strategies to su</w:t>
            </w:r>
            <w:r w:rsidRPr="007D5E8F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>pport</w:t>
            </w:r>
            <w:r w:rsidRPr="007D5E8F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/develop independent learning</w:t>
            </w:r>
          </w:p>
          <w:p w:rsidR="0095618E" w:rsidRPr="00FD0B64" w:rsidRDefault="0095618E" w:rsidP="005E3B7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/>
              </w:rPr>
              <w:t>Visual timetables</w:t>
            </w:r>
          </w:p>
          <w:p w:rsidR="0095618E" w:rsidRPr="00FD0B64" w:rsidRDefault="0095618E" w:rsidP="005E3B7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/>
              </w:rPr>
              <w:t>Chunking of activities</w:t>
            </w:r>
          </w:p>
          <w:p w:rsidR="004A1CA3" w:rsidRDefault="0095618E" w:rsidP="005E3B7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Book Antiqua" w:hAnsi="Book Antiqua"/>
              </w:rPr>
            </w:pPr>
            <w:r w:rsidRPr="00FD0B64">
              <w:rPr>
                <w:rFonts w:ascii="Book Antiqua" w:hAnsi="Book Antiqua"/>
              </w:rPr>
              <w:t>Use of individualised success criteria</w:t>
            </w:r>
          </w:p>
          <w:p w:rsidR="005E3B7C" w:rsidRPr="005E3B7C" w:rsidRDefault="005E3B7C" w:rsidP="005E3B7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Book Antiqua" w:hAnsi="Book Antiqua"/>
              </w:rPr>
            </w:pPr>
            <w:r w:rsidRPr="005E3B7C">
              <w:rPr>
                <w:rFonts w:ascii="Book Antiqua" w:hAnsi="Book Antiqua" w:cs="Calibri"/>
                <w:color w:val="000000"/>
              </w:rPr>
              <w:t>Visual, Auditory and Kinaesthetic strategies to promote independent learning.</w:t>
            </w:r>
          </w:p>
          <w:p w:rsidR="004A1CA3" w:rsidRPr="000F4BE7" w:rsidRDefault="004A1CA3" w:rsidP="000F4BE7">
            <w:pPr>
              <w:pStyle w:val="ListParagraph"/>
              <w:spacing w:after="0"/>
              <w:rPr>
                <w:rFonts w:ascii="Book Antiqua" w:hAnsi="Book Antiqua"/>
              </w:rPr>
            </w:pPr>
          </w:p>
        </w:tc>
      </w:tr>
      <w:tr w:rsidR="00591221" w:rsidTr="00F60EEA">
        <w:tc>
          <w:tcPr>
            <w:tcW w:w="8522" w:type="dxa"/>
            <w:shd w:val="clear" w:color="auto" w:fill="FFFFFF" w:themeFill="background1"/>
          </w:tcPr>
          <w:p w:rsidR="00591221" w:rsidRPr="007D5E8F" w:rsidRDefault="0095618E" w:rsidP="0095618E">
            <w:pPr>
              <w:spacing w:after="0"/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</w:pPr>
            <w:r w:rsidRPr="007D5E8F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Strategies to suppo</w:t>
            </w:r>
            <w:r w:rsidRPr="007D5E8F">
              <w:rPr>
                <w:rFonts w:ascii="Book Antiqua" w:hAnsi="Book Antiqua"/>
                <w:b/>
                <w:color w:val="453F42"/>
                <w:shd w:val="clear" w:color="auto" w:fill="FFFCFF"/>
                <w:lang w:val="en-US"/>
              </w:rPr>
              <w:t>r</w:t>
            </w:r>
            <w:r w:rsidRPr="007D5E8F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 xml:space="preserve">t </w:t>
            </w:r>
            <w:r w:rsidRPr="007D5E8F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>modi</w:t>
            </w:r>
            <w:r w:rsidRPr="007D5E8F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fying behav</w:t>
            </w:r>
            <w:r w:rsidRPr="007D5E8F">
              <w:rPr>
                <w:rFonts w:ascii="Book Antiqua" w:hAnsi="Book Antiqua"/>
                <w:b/>
                <w:color w:val="453F42"/>
                <w:shd w:val="clear" w:color="auto" w:fill="FFFCFF"/>
                <w:lang w:val="en-US"/>
              </w:rPr>
              <w:t>i</w:t>
            </w:r>
            <w:r w:rsidRPr="007D5E8F">
              <w:rPr>
                <w:rFonts w:ascii="Book Antiqua" w:hAnsi="Book Antiqua"/>
                <w:b/>
                <w:color w:val="2F292D"/>
                <w:shd w:val="clear" w:color="auto" w:fill="FFFCFF"/>
                <w:lang w:val="en-US"/>
              </w:rPr>
              <w:t>ou</w:t>
            </w:r>
            <w:r w:rsidRPr="007D5E8F">
              <w:rPr>
                <w:rFonts w:ascii="Book Antiqua" w:hAnsi="Book Antiqua"/>
                <w:b/>
                <w:color w:val="2F292D"/>
                <w:shd w:val="clear" w:color="auto" w:fill="FFFAFE"/>
                <w:lang w:val="en-US"/>
              </w:rPr>
              <w:t>r</w:t>
            </w:r>
          </w:p>
          <w:p w:rsidR="0095618E" w:rsidRDefault="0095618E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Use of the school’s behaviour policy (available on school website)</w:t>
            </w:r>
          </w:p>
          <w:p w:rsidR="000F4BE7" w:rsidRPr="000F4BE7" w:rsidRDefault="000F4BE7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>Pastoral support.</w:t>
            </w:r>
          </w:p>
          <w:p w:rsidR="00F60EEA" w:rsidRPr="00F03794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School counsellor</w:t>
            </w:r>
          </w:p>
          <w:p w:rsidR="00F60EEA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Inclusion room</w:t>
            </w:r>
          </w:p>
          <w:p w:rsidR="000F4BE7" w:rsidRDefault="000F4BE7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Reflection room</w:t>
            </w:r>
          </w:p>
          <w:p w:rsidR="00F03794" w:rsidRDefault="00F03794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Report, including positive report</w:t>
            </w:r>
          </w:p>
          <w:p w:rsidR="00F03794" w:rsidRDefault="00F03794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Anger management 1:1 or group</w:t>
            </w:r>
          </w:p>
          <w:p w:rsidR="00F03794" w:rsidRDefault="00F03794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Resilience</w:t>
            </w:r>
          </w:p>
          <w:p w:rsidR="00F03794" w:rsidRPr="00F03794" w:rsidRDefault="00F03794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 w:cs="Calibri"/>
                <w:color w:val="000000"/>
              </w:rPr>
              <w:t>Individual Plans</w:t>
            </w:r>
          </w:p>
          <w:p w:rsidR="00F60EEA" w:rsidRPr="00F03794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 xml:space="preserve">1:1 with Inclusion Manager </w:t>
            </w:r>
          </w:p>
          <w:p w:rsidR="00F60EEA" w:rsidRPr="00F03794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Social skills groups</w:t>
            </w:r>
          </w:p>
          <w:p w:rsidR="00F60EEA" w:rsidRPr="00F03794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1:1 with Inclusion Assistant</w:t>
            </w:r>
          </w:p>
          <w:p w:rsidR="00F60EEA" w:rsidRPr="00F03794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Mentoring – peer and staff</w:t>
            </w:r>
          </w:p>
          <w:p w:rsidR="00F60EEA" w:rsidRPr="00F03794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Coaching</w:t>
            </w:r>
          </w:p>
          <w:p w:rsidR="00F60EEA" w:rsidRPr="00F03794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LSU respite</w:t>
            </w:r>
          </w:p>
          <w:p w:rsidR="0095618E" w:rsidRDefault="00F03794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Meet and greet, as appropriate</w:t>
            </w:r>
          </w:p>
          <w:p w:rsidR="005E3B7C" w:rsidRDefault="005E3B7C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  <w:r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  <w:t>Whole school rewards programme</w:t>
            </w:r>
          </w:p>
          <w:p w:rsidR="004A1CA3" w:rsidRPr="004A1CA3" w:rsidRDefault="004A1CA3" w:rsidP="004A1CA3">
            <w:pPr>
              <w:pStyle w:val="ListParagraph"/>
              <w:spacing w:after="0"/>
              <w:rPr>
                <w:rFonts w:ascii="Book Antiqua" w:hAnsi="Book Antiqua"/>
                <w:color w:val="2F292D"/>
                <w:shd w:val="clear" w:color="auto" w:fill="FFFAFE"/>
                <w:lang w:val="en-US"/>
              </w:rPr>
            </w:pPr>
          </w:p>
        </w:tc>
      </w:tr>
      <w:tr w:rsidR="00591221" w:rsidTr="00591221">
        <w:tc>
          <w:tcPr>
            <w:tcW w:w="8522" w:type="dxa"/>
          </w:tcPr>
          <w:p w:rsidR="00F03794" w:rsidRPr="005E3B7C" w:rsidRDefault="00F03794" w:rsidP="00F03794">
            <w:pPr>
              <w:pStyle w:val="Style"/>
              <w:ind w:left="120"/>
              <w:rPr>
                <w:rFonts w:ascii="Book Antiqua" w:hAnsi="Book Antiqua"/>
                <w:b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5E3B7C">
              <w:rPr>
                <w:rFonts w:ascii="Book Antiqua" w:hAnsi="Book Antiqua"/>
                <w:b/>
                <w:color w:val="2F292D"/>
                <w:sz w:val="22"/>
                <w:szCs w:val="22"/>
                <w:shd w:val="clear" w:color="auto" w:fill="FFFCFF"/>
                <w:lang w:val="en-US"/>
              </w:rPr>
              <w:t>Social Skills support including strat</w:t>
            </w:r>
            <w:r w:rsidRPr="005E3B7C">
              <w:rPr>
                <w:rFonts w:ascii="Book Antiqua" w:hAnsi="Book Antiqua"/>
                <w:b/>
                <w:color w:val="150C10"/>
                <w:sz w:val="22"/>
                <w:szCs w:val="22"/>
                <w:shd w:val="clear" w:color="auto" w:fill="FFFCFF"/>
                <w:lang w:val="en-US"/>
              </w:rPr>
              <w:t>e</w:t>
            </w:r>
            <w:r w:rsidRPr="005E3B7C">
              <w:rPr>
                <w:rFonts w:ascii="Book Antiqua" w:hAnsi="Book Antiqua"/>
                <w:b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gies to </w:t>
            </w:r>
            <w:r w:rsidRPr="005E3B7C">
              <w:rPr>
                <w:rFonts w:ascii="Book Antiqua" w:hAnsi="Book Antiqua"/>
                <w:b/>
                <w:color w:val="150C10"/>
                <w:sz w:val="22"/>
                <w:szCs w:val="22"/>
                <w:shd w:val="clear" w:color="auto" w:fill="FFFCFF"/>
                <w:lang w:val="en-US"/>
              </w:rPr>
              <w:t>e</w:t>
            </w:r>
            <w:r w:rsidRPr="005E3B7C">
              <w:rPr>
                <w:rFonts w:ascii="Book Antiqua" w:hAnsi="Book Antiqua"/>
                <w:b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nhance </w:t>
            </w:r>
            <w:r w:rsidRPr="005E3B7C">
              <w:rPr>
                <w:rFonts w:ascii="Book Antiqua" w:hAnsi="Book Antiqua"/>
                <w:b/>
                <w:color w:val="150C10"/>
                <w:sz w:val="22"/>
                <w:szCs w:val="22"/>
                <w:shd w:val="clear" w:color="auto" w:fill="FFFCFF"/>
                <w:lang w:val="en-US"/>
              </w:rPr>
              <w:t>se</w:t>
            </w:r>
            <w:r w:rsidRPr="005E3B7C">
              <w:rPr>
                <w:rFonts w:ascii="Book Antiqua" w:hAnsi="Book Antiqua"/>
                <w:b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lf-esteem </w:t>
            </w:r>
          </w:p>
          <w:p w:rsidR="00F03794" w:rsidRDefault="00F03794" w:rsidP="00F03794">
            <w:pPr>
              <w:pStyle w:val="Style"/>
              <w:numPr>
                <w:ilvl w:val="0"/>
                <w:numId w:val="1"/>
              </w:numP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>Social skills sessions by school counsellor – group and 1:1</w:t>
            </w:r>
          </w:p>
          <w:p w:rsidR="000F4BE7" w:rsidRPr="00F03794" w:rsidRDefault="000F4BE7" w:rsidP="00F03794">
            <w:pPr>
              <w:pStyle w:val="Style"/>
              <w:numPr>
                <w:ilvl w:val="0"/>
                <w:numId w:val="1"/>
              </w:numP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>Play therapy</w:t>
            </w:r>
          </w:p>
          <w:p w:rsidR="00F03794" w:rsidRPr="00F03794" w:rsidRDefault="00F03794" w:rsidP="00F03794">
            <w:pPr>
              <w:pStyle w:val="Style"/>
              <w:numPr>
                <w:ilvl w:val="0"/>
                <w:numId w:val="1"/>
              </w:numP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>Break and lunchtime activities in LSU</w:t>
            </w:r>
            <w:r w:rsidR="001503DB"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 including Lego Club</w:t>
            </w:r>
          </w:p>
          <w:p w:rsidR="00F03794" w:rsidRDefault="00F03794" w:rsidP="00F03794">
            <w:pPr>
              <w:pStyle w:val="Style"/>
              <w:numPr>
                <w:ilvl w:val="0"/>
                <w:numId w:val="1"/>
              </w:numP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>Conversation club</w:t>
            </w:r>
          </w:p>
          <w:p w:rsidR="001C3A1A" w:rsidRPr="00F03794" w:rsidRDefault="001C3A1A" w:rsidP="00F03794">
            <w:pPr>
              <w:pStyle w:val="Style"/>
              <w:numPr>
                <w:ilvl w:val="0"/>
                <w:numId w:val="1"/>
              </w:numP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>Games club</w:t>
            </w:r>
          </w:p>
          <w:p w:rsidR="00F03794" w:rsidRPr="00F03794" w:rsidRDefault="001503DB" w:rsidP="00F03794">
            <w:pPr>
              <w:pStyle w:val="Style"/>
              <w:numPr>
                <w:ilvl w:val="0"/>
                <w:numId w:val="1"/>
              </w:numP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Young </w:t>
            </w:r>
            <w:proofErr w:type="spellStart"/>
            <w: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>C</w:t>
            </w:r>
            <w:r w:rsidR="00F03794" w:rsidRPr="00F03794"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>arers</w:t>
            </w:r>
            <w:proofErr w:type="spellEnd"/>
          </w:p>
          <w:p w:rsidR="00F03794" w:rsidRDefault="00F03794" w:rsidP="00F03794">
            <w:pPr>
              <w:pStyle w:val="Style"/>
              <w:numPr>
                <w:ilvl w:val="0"/>
                <w:numId w:val="1"/>
              </w:numP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F03794"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>Peer mentors</w:t>
            </w:r>
          </w:p>
          <w:p w:rsidR="00591221" w:rsidRDefault="00FD0B64" w:rsidP="004A1CA3">
            <w:pPr>
              <w:pStyle w:val="Style"/>
              <w:numPr>
                <w:ilvl w:val="0"/>
                <w:numId w:val="1"/>
              </w:numP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  <w:t>Varied enrichment activities during lunchtime and after school</w:t>
            </w:r>
          </w:p>
          <w:p w:rsidR="00BB275B" w:rsidRDefault="00BB275B" w:rsidP="00BB275B">
            <w:pPr>
              <w:pStyle w:val="Style"/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</w:p>
          <w:p w:rsidR="004A1CA3" w:rsidRDefault="004A1CA3" w:rsidP="000F4BE7">
            <w:pPr>
              <w:pStyle w:val="Style"/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</w:p>
          <w:p w:rsidR="000F4BE7" w:rsidRPr="004A1CA3" w:rsidRDefault="000F4BE7" w:rsidP="000F4BE7">
            <w:pPr>
              <w:pStyle w:val="Style"/>
              <w:rPr>
                <w:rFonts w:ascii="Book Antiqua" w:hAnsi="Book Antiqua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</w:p>
        </w:tc>
      </w:tr>
      <w:tr w:rsidR="00591221" w:rsidTr="00591221">
        <w:tc>
          <w:tcPr>
            <w:tcW w:w="8522" w:type="dxa"/>
          </w:tcPr>
          <w:p w:rsidR="00591221" w:rsidRPr="00BB275B" w:rsidRDefault="001C3A1A" w:rsidP="001C3A1A">
            <w:pPr>
              <w:spacing w:after="0"/>
              <w:rPr>
                <w:rFonts w:ascii="Book Antiqua" w:hAnsi="Book Antiqua"/>
                <w:b/>
              </w:rPr>
            </w:pPr>
            <w:r w:rsidRPr="00BB275B">
              <w:rPr>
                <w:rFonts w:ascii="Book Antiqua" w:hAnsi="Book Antiqua"/>
                <w:b/>
              </w:rPr>
              <w:lastRenderedPageBreak/>
              <w:t>Transition</w:t>
            </w:r>
          </w:p>
          <w:p w:rsidR="001C3A1A" w:rsidRDefault="001503DB" w:rsidP="001C3A1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Where appropriate, e</w:t>
            </w:r>
            <w:r w:rsidR="001C3A1A">
              <w:rPr>
                <w:rFonts w:ascii="Book Antiqua" w:hAnsi="Book Antiqua"/>
              </w:rPr>
              <w:t>xtra visits</w:t>
            </w:r>
            <w:r>
              <w:rPr>
                <w:rFonts w:ascii="Book Antiqua" w:hAnsi="Book Antiqua"/>
              </w:rPr>
              <w:t xml:space="preserve"> to Thomas Alleyne Academy before students start</w:t>
            </w:r>
          </w:p>
          <w:p w:rsidR="001503DB" w:rsidRDefault="001503DB" w:rsidP="001C3A1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SENDCO liaises with feeder schools</w:t>
            </w:r>
            <w:r w:rsidR="000F4BE7">
              <w:rPr>
                <w:rFonts w:ascii="Book Antiqua" w:hAnsi="Book Antiqua"/>
              </w:rPr>
              <w:t>’</w:t>
            </w:r>
            <w:r>
              <w:rPr>
                <w:rFonts w:ascii="Book Antiqua" w:hAnsi="Book Antiqua"/>
              </w:rPr>
              <w:t xml:space="preserve"> SENDCOs and class teachers as appropriate</w:t>
            </w:r>
          </w:p>
          <w:p w:rsidR="001503DB" w:rsidRDefault="00384E8E" w:rsidP="001C3A1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Key TA for vulnerable students</w:t>
            </w:r>
          </w:p>
          <w:p w:rsidR="004A1CA3" w:rsidRPr="000F4BE7" w:rsidRDefault="004A1CA3" w:rsidP="000F4BE7">
            <w:pPr>
              <w:spacing w:after="0"/>
              <w:rPr>
                <w:rFonts w:ascii="Book Antiqua" w:hAnsi="Book Antiqua"/>
              </w:rPr>
            </w:pPr>
          </w:p>
        </w:tc>
      </w:tr>
      <w:tr w:rsidR="00591221" w:rsidTr="00591221">
        <w:tc>
          <w:tcPr>
            <w:tcW w:w="8522" w:type="dxa"/>
          </w:tcPr>
          <w:p w:rsidR="00591221" w:rsidRPr="00BB275B" w:rsidRDefault="00384E8E">
            <w:pPr>
              <w:rPr>
                <w:rFonts w:ascii="Book Antiqua" w:hAnsi="Book Antiqua"/>
                <w:b/>
              </w:rPr>
            </w:pPr>
            <w:r w:rsidRPr="00BB275B">
              <w:rPr>
                <w:rFonts w:ascii="Book Antiqua" w:hAnsi="Book Antiqua"/>
                <w:b/>
              </w:rPr>
              <w:t>Liaison with a wide range of professionals including:</w:t>
            </w:r>
          </w:p>
          <w:p w:rsidR="00384E8E" w:rsidRDefault="00384E8E" w:rsidP="00384E8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Educational Psychologist</w:t>
            </w:r>
          </w:p>
          <w:p w:rsidR="00384E8E" w:rsidRDefault="00384E8E" w:rsidP="00384E8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Specialist Speech and Language Therapist</w:t>
            </w:r>
          </w:p>
          <w:p w:rsidR="000F43AA" w:rsidRDefault="00BE2A38" w:rsidP="00384E8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Communication and </w:t>
            </w:r>
            <w:r w:rsidR="000F43AA">
              <w:rPr>
                <w:rFonts w:ascii="Book Antiqua" w:hAnsi="Book Antiqua"/>
              </w:rPr>
              <w:t xml:space="preserve">Autism </w:t>
            </w:r>
            <w:r>
              <w:rPr>
                <w:rFonts w:ascii="Book Antiqua" w:hAnsi="Book Antiqua"/>
              </w:rPr>
              <w:t>Team</w:t>
            </w:r>
          </w:p>
          <w:p w:rsidR="00384E8E" w:rsidRDefault="00384E8E" w:rsidP="00384E8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Hearing Advisory Teacher</w:t>
            </w:r>
          </w:p>
          <w:p w:rsidR="00384E8E" w:rsidRDefault="00384E8E" w:rsidP="00384E8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ESC Outreach Team</w:t>
            </w:r>
          </w:p>
          <w:p w:rsidR="00384E8E" w:rsidRDefault="00384E8E" w:rsidP="00384E8E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Connexions</w:t>
            </w:r>
          </w:p>
          <w:p w:rsidR="00384E8E" w:rsidRDefault="00384E8E" w:rsidP="00FD0B64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Counsellor</w:t>
            </w:r>
          </w:p>
          <w:p w:rsidR="000F43AA" w:rsidRDefault="000F4BE7" w:rsidP="00FD0B64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Visual Impairment</w:t>
            </w:r>
            <w:r w:rsidR="000F43AA">
              <w:rPr>
                <w:rFonts w:ascii="Book Antiqua" w:hAnsi="Book Antiqua"/>
              </w:rPr>
              <w:t xml:space="preserve"> Advisor</w:t>
            </w:r>
          </w:p>
          <w:p w:rsidR="000F4BE7" w:rsidRPr="000F4BE7" w:rsidRDefault="000F4BE7" w:rsidP="000F4BE7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Hearing Impairment Advisor</w:t>
            </w:r>
          </w:p>
          <w:p w:rsidR="000F43AA" w:rsidRDefault="00BE2A38" w:rsidP="00FD0B64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CAMHS</w:t>
            </w:r>
          </w:p>
          <w:p w:rsidR="000F43AA" w:rsidRDefault="000F43AA" w:rsidP="00FD0B64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Child Development Centre</w:t>
            </w:r>
          </w:p>
          <w:p w:rsidR="000F43AA" w:rsidRDefault="00BE1B22" w:rsidP="00FD0B64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Education Support Through Medical Absence</w:t>
            </w:r>
          </w:p>
          <w:p w:rsidR="000F43AA" w:rsidRPr="00FD0B64" w:rsidRDefault="000F43AA" w:rsidP="00FD0B64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School Nurse</w:t>
            </w:r>
          </w:p>
        </w:tc>
      </w:tr>
    </w:tbl>
    <w:p w:rsidR="006B722B" w:rsidRDefault="006B722B"/>
    <w:sectPr w:rsidR="006B7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788"/>
    <w:multiLevelType w:val="hybridMultilevel"/>
    <w:tmpl w:val="350E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3C6C"/>
    <w:multiLevelType w:val="hybridMultilevel"/>
    <w:tmpl w:val="5F2A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31E9"/>
    <w:multiLevelType w:val="hybridMultilevel"/>
    <w:tmpl w:val="CD50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45DFB"/>
    <w:multiLevelType w:val="hybridMultilevel"/>
    <w:tmpl w:val="86D2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F5E76"/>
    <w:multiLevelType w:val="hybridMultilevel"/>
    <w:tmpl w:val="22684AC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5E74AD5"/>
    <w:multiLevelType w:val="hybridMultilevel"/>
    <w:tmpl w:val="217A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01771"/>
    <w:multiLevelType w:val="hybridMultilevel"/>
    <w:tmpl w:val="0086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D032E"/>
    <w:multiLevelType w:val="hybridMultilevel"/>
    <w:tmpl w:val="7B0C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61BC6"/>
    <w:multiLevelType w:val="hybridMultilevel"/>
    <w:tmpl w:val="7146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21"/>
    <w:rsid w:val="00032526"/>
    <w:rsid w:val="000F43AA"/>
    <w:rsid w:val="000F4BE7"/>
    <w:rsid w:val="001503DB"/>
    <w:rsid w:val="001C3A1A"/>
    <w:rsid w:val="002C4DC4"/>
    <w:rsid w:val="00384E8E"/>
    <w:rsid w:val="004A0AC2"/>
    <w:rsid w:val="004A1CA3"/>
    <w:rsid w:val="00591221"/>
    <w:rsid w:val="005E3B7C"/>
    <w:rsid w:val="006903CD"/>
    <w:rsid w:val="006B722B"/>
    <w:rsid w:val="007D5E8F"/>
    <w:rsid w:val="008A1B72"/>
    <w:rsid w:val="0095618E"/>
    <w:rsid w:val="00A055E7"/>
    <w:rsid w:val="00BB275B"/>
    <w:rsid w:val="00BE1B22"/>
    <w:rsid w:val="00BE2A38"/>
    <w:rsid w:val="00DB0B3F"/>
    <w:rsid w:val="00DD340A"/>
    <w:rsid w:val="00F03794"/>
    <w:rsid w:val="00F60EEA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2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912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2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912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1CF01332</Template>
  <TotalTime>1</TotalTime>
  <Pages>3</Pages>
  <Words>462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Thompson</dc:creator>
  <cp:lastModifiedBy>Mrs Thompson</cp:lastModifiedBy>
  <cp:revision>2</cp:revision>
  <cp:lastPrinted>2017-07-17T11:13:00Z</cp:lastPrinted>
  <dcterms:created xsi:type="dcterms:W3CDTF">2017-09-21T11:52:00Z</dcterms:created>
  <dcterms:modified xsi:type="dcterms:W3CDTF">2017-09-21T11:52:00Z</dcterms:modified>
</cp:coreProperties>
</file>